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eastAsiaTheme="minorEastAsia"/>
          <w:b/>
          <w:bCs/>
          <w:sz w:val="42"/>
          <w:szCs w:val="42"/>
          <w:bdr w:val="none" w:color="auto" w:sz="0" w:space="0"/>
          <w:lang w:eastAsia="zh-CN"/>
        </w:rPr>
      </w:pPr>
      <w:bookmarkStart w:id="0" w:name="_GoBack"/>
      <w:r>
        <w:rPr>
          <w:rFonts w:hint="eastAsia"/>
          <w:b/>
          <w:bCs/>
          <w:sz w:val="42"/>
          <w:szCs w:val="42"/>
          <w:bdr w:val="none" w:color="auto" w:sz="0" w:space="0"/>
          <w:lang w:eastAsia="zh-CN"/>
        </w:rPr>
        <w:t>高新区质量诚信教育知识题库</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2"/>
          <w:szCs w:val="4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42"/>
          <w:szCs w:val="42"/>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01</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无论是产品的质量，还是过程的质量，决定其合格与否的都是（ D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A、材料的因素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B、机器的因素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C、环境的因素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D、人的行为因素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02</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color w:val="000000"/>
          <w:spacing w:val="8"/>
          <w:sz w:val="24"/>
          <w:szCs w:val="24"/>
          <w:bdr w:val="none" w:color="auto" w:sz="0" w:space="0"/>
        </w:rPr>
        <w:t>质量意识，就是对质量的认知及态度。公司需要（ B ）具备质量意识。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A、管理者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pacing w:val="8"/>
          <w:sz w:val="24"/>
          <w:szCs w:val="24"/>
          <w:bdr w:val="none" w:color="auto" w:sz="0" w:space="0"/>
        </w:rPr>
        <w:t>B、公司全体员工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pacing w:val="8"/>
          <w:sz w:val="24"/>
          <w:szCs w:val="24"/>
          <w:bdr w:val="none" w:color="auto" w:sz="0" w:space="0"/>
        </w:rPr>
        <w:t>C、质检人员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pacing w:val="8"/>
          <w:sz w:val="24"/>
          <w:szCs w:val="24"/>
          <w:bdr w:val="none" w:color="auto" w:sz="0" w:space="0"/>
        </w:rPr>
        <w:t>D、生产部员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03</w:t>
      </w:r>
    </w:p>
    <w:p>
      <w:pPr>
        <w:keepNext w:val="0"/>
        <w:keepLines w:val="0"/>
        <w:widowControl/>
        <w:suppressLineNumbers w:val="0"/>
        <w:spacing w:after="240" w:afterAutospacing="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PDCA循环模式中的P、D、C、A分别指（ A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pacing w:val="8"/>
          <w:sz w:val="24"/>
          <w:szCs w:val="24"/>
          <w:bdr w:val="none" w:color="auto" w:sz="0" w:space="0"/>
        </w:rPr>
        <w:t>A、计划、实施、检查、处理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pacing w:val="8"/>
          <w:sz w:val="24"/>
          <w:szCs w:val="24"/>
          <w:bdr w:val="none" w:color="auto" w:sz="0" w:space="0"/>
        </w:rPr>
        <w:t>B、实施、检查、计划、处理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pacing w:val="8"/>
          <w:sz w:val="24"/>
          <w:szCs w:val="24"/>
          <w:bdr w:val="none" w:color="auto" w:sz="0" w:space="0"/>
        </w:rPr>
        <w:t>C、检查、计划、处理、实施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color w:val="000000"/>
          <w:sz w:val="24"/>
          <w:szCs w:val="24"/>
          <w:bdr w:val="none" w:color="auto" w:sz="0" w:space="0"/>
        </w:rPr>
        <w:t>D、检查、处理、计划、实施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04</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ascii="Times New Roman" w:hAnsi="Times New Roman" w:eastAsia="宋体" w:cs="Times New Roman"/>
          <w:sz w:val="13"/>
          <w:szCs w:val="13"/>
          <w:bdr w:val="none" w:color="auto" w:sz="0" w:space="0"/>
        </w:rPr>
        <w:t> </w:t>
      </w:r>
      <w:r>
        <w:rPr>
          <w:rFonts w:hint="eastAsia" w:ascii="宋体" w:hAnsi="宋体" w:eastAsia="宋体" w:cs="宋体"/>
          <w:sz w:val="24"/>
          <w:szCs w:val="24"/>
          <w:bdr w:val="none" w:color="auto" w:sz="0" w:space="0"/>
        </w:rPr>
        <w:t>PDCA循环可以上升、前进的关键阶段是(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A、P阶段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B、D阶段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C、C阶段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D、A阶段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05</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color w:val="000000"/>
          <w:spacing w:val="8"/>
          <w:sz w:val="24"/>
          <w:szCs w:val="24"/>
          <w:bdr w:val="none" w:color="auto" w:sz="0" w:space="0"/>
        </w:rPr>
        <w:t>质量改进项目始于质量改进机会的( B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color w:val="000000"/>
          <w:spacing w:val="8"/>
          <w:sz w:val="24"/>
          <w:szCs w:val="24"/>
          <w:bdr w:val="none" w:color="auto" w:sz="0" w:space="0"/>
        </w:rPr>
        <w:t>A、组织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color w:val="000000"/>
          <w:spacing w:val="8"/>
          <w:sz w:val="24"/>
          <w:szCs w:val="24"/>
          <w:bdr w:val="none" w:color="auto" w:sz="0" w:space="0"/>
        </w:rPr>
        <w:t>B、识别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color w:val="000000"/>
          <w:spacing w:val="8"/>
          <w:sz w:val="24"/>
          <w:szCs w:val="24"/>
          <w:bdr w:val="none" w:color="auto" w:sz="0" w:space="0"/>
        </w:rPr>
        <w:t>C、实施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color w:val="000000"/>
          <w:spacing w:val="8"/>
          <w:sz w:val="24"/>
          <w:szCs w:val="24"/>
          <w:bdr w:val="none" w:color="auto" w:sz="0" w:space="0"/>
        </w:rPr>
        <w:t>D、计划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06</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国际标准化组织英文缩写为( D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A、CECC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B、IEC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C、CMC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D、SO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07</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全面质量管理要求以( C )为中心。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A、产量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B、利润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C、质量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D、效益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08</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把办桌上各种文件进行清理，分类存放，属于5S中的（ A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A、整理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B、整顿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C、清扫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D、素养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09</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在进行5S整顿工作时，要将每项物品放在一个特定的位置，其目的是 （ D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A、使工作场所一目了然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B、营造整齐的工作环境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C、清楚过多的积压物品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D、缩短物品的寻找时间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10</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标识和可追溯性的主要目的是（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A.识别不同的产品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B.识别产品的状态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C.防止不合格品流转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11</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在某公司的质量例会上，听完质量经理汇报后，就质量应该涉及的领域发生了争论，你认为哪个是不正确的？（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A.所有的有形产品或服务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B.质量就是质量部的事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C.是各部门和全体人员的共同责任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D.新员工也要有质量意识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12</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“顾客满意”是一个相对的概念，是指顾客对其（ A ）已被满足的程度的感受。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期望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需求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13</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过程应该是（ B ）的，一个过程若对顾客和组织没有任何价值，这个过程就没有存在的必要。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受控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增值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可测量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描述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14</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质量改进有利于公司各部门（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 发挥质量职能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 提高工作质量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 保证产品质量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 杜绝不合格品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15</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质量改进与质量控制的关系是（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目的相同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质量控制是改进的基础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两种互不影响的活动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spacing w:val="8"/>
          <w:sz w:val="24"/>
          <w:szCs w:val="24"/>
          <w:bdr w:val="none" w:color="auto" w:sz="0" w:space="0"/>
        </w:rPr>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互相关联的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spacing w:val="8"/>
          <w:sz w:val="24"/>
          <w:szCs w:val="24"/>
          <w:bdr w:val="none" w:color="auto" w:sz="0" w:space="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16</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z w:val="24"/>
          <w:szCs w:val="24"/>
          <w:bdr w:val="none" w:color="auto" w:sz="0" w:space="0"/>
        </w:rPr>
        <w:t>当代质量管理的思想基础是（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全面质量管理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朱兰博士的质量理论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八项质量管理原则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预防为主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17</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理解质量的定义时下列说法正确的是(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特性可以是固有的或赋予的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特性是针对产品而言的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某产品的赋予特性不可能是另外产品的固有特性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对特性的要求均应来自于顾客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18</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我国标准可划分为国家标准、（ A ）四级。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行业标准、地方标准和企业标准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专业标准、地方标准和企业标准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C.</w:t>
      </w:r>
      <w:r>
        <w:rPr>
          <w:rFonts w:hint="default" w:ascii="Times New Roman" w:hAnsi="Times New Roman" w:eastAsia="宋体" w:cs="Times New Roman"/>
          <w:sz w:val="13"/>
          <w:szCs w:val="13"/>
          <w:bdr w:val="none" w:color="auto" w:sz="0" w:space="0"/>
        </w:rPr>
        <w:t>  </w:t>
      </w:r>
      <w:r>
        <w:rPr>
          <w:rFonts w:hint="eastAsia" w:ascii="宋体" w:hAnsi="宋体" w:eastAsia="宋体" w:cs="宋体"/>
          <w:sz w:val="24"/>
          <w:szCs w:val="24"/>
          <w:bdr w:val="none" w:color="auto" w:sz="0" w:space="0"/>
        </w:rPr>
        <w:t>部门标准、地方标准和企业产品标准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D.</w:t>
      </w:r>
      <w:r>
        <w:rPr>
          <w:rFonts w:hint="default" w:ascii="Times New Roman" w:hAnsi="Times New Roman" w:eastAsia="宋体" w:cs="Times New Roman"/>
          <w:sz w:val="13"/>
          <w:szCs w:val="13"/>
          <w:bdr w:val="none" w:color="auto" w:sz="0" w:space="0"/>
        </w:rPr>
        <w:t>  </w:t>
      </w:r>
      <w:r>
        <w:rPr>
          <w:rFonts w:hint="eastAsia" w:ascii="宋体" w:hAnsi="宋体" w:eastAsia="宋体" w:cs="宋体"/>
          <w:sz w:val="24"/>
          <w:szCs w:val="24"/>
          <w:bdr w:val="none" w:color="auto" w:sz="0" w:space="0"/>
        </w:rPr>
        <w:t>行业标准、地方标准和企业产品标准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19</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日本的川喜田二郎(KJ)法就是根据( C )创造出来的。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A．流程图法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B．调查表法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C．头脑风暴法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D．因果图法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20</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排列图/柏拉图的作用之一是识别( D )的机会。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质量管理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质量进步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质量控制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质量改进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21</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我国于( A )建立产品质量</w:t>
      </w:r>
      <w:r>
        <w:rPr>
          <w:rFonts w:hint="eastAsia" w:ascii="宋体" w:hAnsi="宋体" w:eastAsia="宋体" w:cs="宋体"/>
          <w:color w:val="auto"/>
          <w:sz w:val="24"/>
          <w:szCs w:val="24"/>
          <w:bdr w:val="none" w:color="auto" w:sz="0" w:space="0"/>
        </w:rPr>
        <w:t>国家监督</w:t>
      </w:r>
      <w:r>
        <w:rPr>
          <w:rFonts w:hint="eastAsia" w:ascii="宋体" w:hAnsi="宋体" w:eastAsia="宋体" w:cs="宋体"/>
          <w:spacing w:val="8"/>
          <w:sz w:val="24"/>
          <w:szCs w:val="24"/>
          <w:bdr w:val="none" w:color="auto" w:sz="0" w:space="0"/>
        </w:rPr>
        <w:t>抽查制度。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1985年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1995年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2000年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2008年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22</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w:t>
      </w:r>
      <w:r>
        <w:rPr>
          <w:rFonts w:hint="eastAsia" w:ascii="宋体" w:hAnsi="宋体" w:eastAsia="宋体" w:cs="宋体"/>
          <w:color w:val="auto"/>
          <w:sz w:val="24"/>
          <w:szCs w:val="24"/>
          <w:bdr w:val="none" w:color="auto" w:sz="0" w:space="0"/>
        </w:rPr>
        <w:t>产品质量法</w:t>
      </w:r>
      <w:r>
        <w:rPr>
          <w:rFonts w:hint="eastAsia" w:ascii="宋体" w:hAnsi="宋体" w:eastAsia="宋体" w:cs="宋体"/>
          <w:spacing w:val="8"/>
          <w:sz w:val="24"/>
          <w:szCs w:val="24"/>
          <w:bdr w:val="none" w:color="auto" w:sz="0" w:space="0"/>
        </w:rPr>
        <w:t>》规定( A )应承担</w:t>
      </w:r>
      <w:r>
        <w:rPr>
          <w:rFonts w:hint="eastAsia" w:ascii="宋体" w:hAnsi="宋体" w:eastAsia="宋体" w:cs="宋体"/>
          <w:color w:val="auto"/>
          <w:sz w:val="24"/>
          <w:szCs w:val="24"/>
          <w:bdr w:val="none" w:color="auto" w:sz="0" w:space="0"/>
        </w:rPr>
        <w:t>产品质量责任</w:t>
      </w:r>
      <w:r>
        <w:rPr>
          <w:rFonts w:hint="eastAsia" w:ascii="宋体" w:hAnsi="宋体" w:eastAsia="宋体" w:cs="宋体"/>
          <w:spacing w:val="8"/>
          <w:sz w:val="24"/>
          <w:szCs w:val="24"/>
          <w:bdr w:val="none" w:color="auto" w:sz="0" w:space="0"/>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A.产品生产者、销售者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B.消费者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C.</w:t>
      </w:r>
      <w:r>
        <w:rPr>
          <w:rFonts w:hint="eastAsia" w:ascii="宋体" w:hAnsi="宋体" w:eastAsia="宋体" w:cs="宋体"/>
          <w:color w:val="auto"/>
          <w:sz w:val="24"/>
          <w:szCs w:val="24"/>
          <w:bdr w:val="none" w:color="auto" w:sz="0" w:space="0"/>
        </w:rPr>
        <w:t>消费者协会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D.检验人员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23</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z w:val="24"/>
          <w:szCs w:val="24"/>
          <w:bdr w:val="none" w:color="auto" w:sz="0" w:space="0"/>
        </w:rPr>
        <w:t>产品标识的目的是</w:t>
      </w:r>
      <w:r>
        <w:rPr>
          <w:rFonts w:hint="eastAsia" w:ascii="宋体" w:hAnsi="宋体" w:eastAsia="宋体" w:cs="宋体"/>
          <w:spacing w:val="8"/>
          <w:sz w:val="24"/>
          <w:szCs w:val="24"/>
          <w:bdr w:val="none" w:color="auto" w:sz="0" w:space="0"/>
        </w:rPr>
        <w:t>（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A.</w:t>
      </w:r>
      <w:r>
        <w:rPr>
          <w:rFonts w:hint="default" w:ascii="Times New Roman" w:hAnsi="Times New Roman" w:eastAsia="宋体" w:cs="Times New Roman"/>
          <w:sz w:val="13"/>
          <w:szCs w:val="13"/>
          <w:bdr w:val="none" w:color="auto" w:sz="0" w:space="0"/>
        </w:rPr>
        <w:t>  </w:t>
      </w:r>
      <w:r>
        <w:rPr>
          <w:rFonts w:hint="eastAsia" w:ascii="宋体" w:hAnsi="宋体" w:eastAsia="宋体" w:cs="宋体"/>
          <w:sz w:val="24"/>
          <w:szCs w:val="24"/>
          <w:bdr w:val="none" w:color="auto" w:sz="0" w:space="0"/>
        </w:rPr>
        <w:t>便于检索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B.</w:t>
      </w:r>
      <w:r>
        <w:rPr>
          <w:rFonts w:hint="default" w:ascii="Times New Roman" w:hAnsi="Times New Roman" w:eastAsia="宋体" w:cs="Times New Roman"/>
          <w:sz w:val="13"/>
          <w:szCs w:val="13"/>
          <w:bdr w:val="none" w:color="auto" w:sz="0" w:space="0"/>
        </w:rPr>
        <w:t>  </w:t>
      </w:r>
      <w:r>
        <w:rPr>
          <w:rFonts w:hint="eastAsia" w:ascii="宋体" w:hAnsi="宋体" w:eastAsia="宋体" w:cs="宋体"/>
          <w:sz w:val="24"/>
          <w:szCs w:val="24"/>
          <w:bdr w:val="none" w:color="auto" w:sz="0" w:space="0"/>
        </w:rPr>
        <w:t>保护产品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C.</w:t>
      </w:r>
      <w:r>
        <w:rPr>
          <w:rFonts w:hint="default" w:ascii="Times New Roman" w:hAnsi="Times New Roman" w:eastAsia="宋体" w:cs="Times New Roman"/>
          <w:sz w:val="13"/>
          <w:szCs w:val="13"/>
          <w:bdr w:val="none" w:color="auto" w:sz="0" w:space="0"/>
        </w:rPr>
        <w:t>  </w:t>
      </w:r>
      <w:r>
        <w:rPr>
          <w:rFonts w:hint="eastAsia" w:ascii="宋体" w:hAnsi="宋体" w:eastAsia="宋体" w:cs="宋体"/>
          <w:sz w:val="24"/>
          <w:szCs w:val="24"/>
          <w:bdr w:val="none" w:color="auto" w:sz="0" w:space="0"/>
        </w:rPr>
        <w:t>为了可追溯性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D.</w:t>
      </w:r>
      <w:r>
        <w:rPr>
          <w:rFonts w:hint="default" w:ascii="Times New Roman" w:hAnsi="Times New Roman" w:eastAsia="宋体" w:cs="Times New Roman"/>
          <w:sz w:val="13"/>
          <w:szCs w:val="13"/>
          <w:bdr w:val="none" w:color="auto" w:sz="0" w:space="0"/>
        </w:rPr>
        <w:t>  </w:t>
      </w:r>
      <w:r>
        <w:rPr>
          <w:rFonts w:hint="eastAsia" w:ascii="宋体" w:hAnsi="宋体" w:eastAsia="宋体" w:cs="宋体"/>
          <w:sz w:val="24"/>
          <w:szCs w:val="24"/>
          <w:bdr w:val="none" w:color="auto" w:sz="0" w:space="0"/>
        </w:rPr>
        <w:t>防止混淆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24</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z w:val="24"/>
          <w:szCs w:val="24"/>
          <w:bdr w:val="none" w:color="auto" w:sz="0" w:space="0"/>
        </w:rPr>
        <w:t>贯彻（ A ）是现代质量管理的核心与精髓。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A．预防原则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B．质量体系认证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C．产品质量监督检查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D．严格质量检验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25</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z w:val="24"/>
          <w:szCs w:val="24"/>
          <w:bdr w:val="none" w:color="auto" w:sz="0" w:space="0"/>
        </w:rPr>
        <w:t>寻找质量问题的根本原因可以利用的质量工具有（ D ）。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A．直方图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B．质量机能展开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pPr>
      <w:r>
        <w:rPr>
          <w:rFonts w:hint="eastAsia" w:ascii="宋体" w:hAnsi="宋体" w:eastAsia="宋体" w:cs="宋体"/>
          <w:sz w:val="24"/>
          <w:szCs w:val="24"/>
          <w:bdr w:val="none" w:color="auto" w:sz="0" w:space="0"/>
        </w:rPr>
        <w:t>C．控制图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D．因果图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26</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质量检验的作用包括（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监督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保证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预防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以上都是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27</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 C ）对产品质量特性无直接影响。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产品开发人员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产品制造人员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产品检验人员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工艺设计人员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28</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 D ）是顾客接受产品和服务的实际感受与期望值比较的结果。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A.顾客感受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B.顾客满意度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C.顾客满意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D.顾客期望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29</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z w:val="24"/>
          <w:szCs w:val="24"/>
          <w:bdr w:val="none" w:color="auto" w:sz="0" w:space="0"/>
        </w:rPr>
        <w:t>第三方认证中的第三方是指（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顾客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公司内审员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供应商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微软雅黑" w:hAnsi="微软雅黑" w:eastAsia="微软雅黑" w:cs="微软雅黑"/>
          <w:i w:val="0"/>
          <w:iCs w:val="0"/>
          <w:caps w:val="0"/>
          <w:color w:val="333333"/>
          <w:spacing w:val="8"/>
          <w:sz w:val="25"/>
          <w:szCs w:val="25"/>
        </w:rPr>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认证机构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30</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z w:val="24"/>
          <w:szCs w:val="24"/>
          <w:bdr w:val="none" w:color="auto" w:sz="0" w:space="0"/>
        </w:rPr>
        <w:t>以下属于第二方审核的是（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集团公司内一个分公司审核另一分公司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认证机构代表某集团公司对其供方的审核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集团公司对其下属分公司审核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认证机构代表政府主管部门对其行业内组织的评优审核</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31</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z w:val="24"/>
          <w:szCs w:val="24"/>
          <w:bdr w:val="none" w:color="auto" w:sz="0" w:space="0"/>
        </w:rPr>
        <w:t>（ A ）是为了对发生频次从最高到最低的项目进行排列而采用的简单图示技术。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柏拉图/排列图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直方图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树图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亲和图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32</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记录控制的主要目的是为了解决记录的（ B ），以便在保存期限内检索到所需要的记录以提供证据。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有效性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可追溯性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独立性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有序性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33</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z w:val="24"/>
          <w:szCs w:val="24"/>
          <w:bdr w:val="none" w:color="auto" w:sz="0" w:space="0"/>
        </w:rPr>
        <w:t>不合格与缺陷的定义</w:t>
      </w:r>
      <w:r>
        <w:rPr>
          <w:rFonts w:hint="eastAsia" w:ascii="宋体" w:hAnsi="宋体" w:eastAsia="宋体" w:cs="宋体"/>
          <w:spacing w:val="8"/>
          <w:sz w:val="24"/>
          <w:szCs w:val="24"/>
          <w:bdr w:val="none" w:color="auto" w:sz="0" w:space="0"/>
        </w:rPr>
        <w:t>（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完全相同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完全不同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不合格包含了缺陷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缺陷是严重不合格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34</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QC小组人数一般以（ A ）为宜。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3-10人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3-8人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5-10人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10-15人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35</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给出采购、生产和服务提供的适当信息是（ C ）过程的结果。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设计验证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设计评审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设计输出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设计确认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36</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从发生的时间顺序看，下列四种管理职能的排列方式，哪一种更符合逻辑？（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计划、控制、组织、领导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z w:val="24"/>
          <w:szCs w:val="24"/>
          <w:bdr w:val="none" w:color="auto" w:sz="0" w:space="0"/>
        </w:rPr>
        <w:t>B.</w:t>
      </w:r>
      <w:r>
        <w:rPr>
          <w:rFonts w:hint="default" w:ascii="Times New Roman" w:hAnsi="Times New Roman" w:eastAsia="宋体" w:cs="Times New Roman"/>
          <w:sz w:val="13"/>
          <w:szCs w:val="13"/>
          <w:bdr w:val="none" w:color="auto" w:sz="0" w:space="0"/>
        </w:rPr>
        <w:t>  </w:t>
      </w:r>
      <w:r>
        <w:rPr>
          <w:rFonts w:hint="eastAsia" w:ascii="宋体" w:hAnsi="宋体" w:eastAsia="宋体" w:cs="宋体"/>
          <w:sz w:val="24"/>
          <w:szCs w:val="24"/>
          <w:bdr w:val="none" w:color="auto" w:sz="0" w:space="0"/>
        </w:rPr>
        <w:t>计划、</w:t>
      </w:r>
      <w:r>
        <w:rPr>
          <w:rFonts w:hint="eastAsia" w:ascii="宋体" w:hAnsi="宋体" w:eastAsia="宋体" w:cs="宋体"/>
          <w:spacing w:val="8"/>
          <w:sz w:val="24"/>
          <w:szCs w:val="24"/>
          <w:bdr w:val="none" w:color="auto" w:sz="0" w:space="0"/>
        </w:rPr>
        <w:t>领导、组织、控制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计划、组织、控制、领导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计划、组织、领导、控制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37</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 B ）是研究成对出现的两组数据之间关系的图示技术，帮助分析两个变量之间的关系。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直方图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散布图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趋势图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排列图/柏拉图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38</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z w:val="24"/>
          <w:szCs w:val="24"/>
          <w:bdr w:val="none" w:color="auto" w:sz="0" w:space="0"/>
        </w:rPr>
        <w:t>质量是一组（ C ）满足（ ）的程度。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固有特性，标准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特性，固有要求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固有特性，要求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特性，标准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39</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最早提出全面质量管理的概念的是（ 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菲根堡姆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休哈特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朱兰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40</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PDCA循环是（ B ）提出的。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休哈特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朱兰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石川馨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41</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一组将输入转化为输出的相互关联或相互作用的活动是（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产品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过程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42</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对不合格品进行标识的目的是（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区分不同产品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进行定置管理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防止产品混淆或使用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确保产品的可追溯性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43</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组织建立、实施和改进质量管理体系的目的是（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提高组织在社会上的声誉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强调质量管理的重要性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使生产全过程得到有效控制，达到顾客满意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管理过程标准化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44</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产品防护不包括（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产品的防护标识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产品交付到预定地点期间的保护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对生产产品的设备的保护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产品包装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45</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下列条款中的要求最能体现“全员参与”的质量管理原则是（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纠正措施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文件控制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管理评审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内部沟通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46</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顾客财产不包括（ 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知识产权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顾客指定采购的配套件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顾客的个人信息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顾客提供的原材料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47</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监视顾客关于组织是否满足其要求的感受的方法包括（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流失业务分析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顾客赞扬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索赔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以上全是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48</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产品防护涉及的对象是（ 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成品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半成品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原材料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以上全部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49</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z w:val="24"/>
          <w:szCs w:val="24"/>
          <w:bdr w:val="none" w:color="auto" w:sz="0" w:space="0"/>
        </w:rPr>
        <w:t>顾客满意是指（ C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顾客未提出申诉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未发生顾客退货情况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顾客对满足自身要求的程度的感受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设计评审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微软雅黑" w:hAnsi="微软雅黑" w:eastAsia="微软雅黑" w:cs="微软雅黑"/>
          <w:i w:val="0"/>
          <w:iCs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sz w:val="42"/>
          <w:szCs w:val="42"/>
          <w:bdr w:val="none" w:color="auto" w:sz="0" w:space="0"/>
        </w:rPr>
        <w:t>50</w:t>
      </w:r>
    </w:p>
    <w:p>
      <w:pPr>
        <w:keepNext w:val="0"/>
        <w:keepLines w:val="0"/>
        <w:widowControl/>
        <w:suppressLineNumbers w:val="0"/>
        <w:jc w:val="left"/>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术语“设计和开发”可包括（ D ）的设计和开发。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A.</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产品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B.</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过程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pPr>
      <w:r>
        <w:rPr>
          <w:rFonts w:hint="eastAsia" w:ascii="宋体" w:hAnsi="宋体" w:eastAsia="宋体" w:cs="宋体"/>
          <w:spacing w:val="8"/>
          <w:sz w:val="24"/>
          <w:szCs w:val="24"/>
          <w:bdr w:val="none" w:color="auto" w:sz="0" w:space="0"/>
        </w:rPr>
        <w:t>C.</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体系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spacing w:val="8"/>
          <w:sz w:val="24"/>
          <w:szCs w:val="24"/>
          <w:bdr w:val="none" w:color="auto" w:sz="0" w:space="0"/>
        </w:rPr>
      </w:pPr>
      <w:r>
        <w:rPr>
          <w:rFonts w:hint="eastAsia" w:ascii="宋体" w:hAnsi="宋体" w:eastAsia="宋体" w:cs="宋体"/>
          <w:spacing w:val="8"/>
          <w:sz w:val="24"/>
          <w:szCs w:val="24"/>
          <w:bdr w:val="none" w:color="auto" w:sz="0" w:space="0"/>
        </w:rPr>
        <w:t>D.</w:t>
      </w:r>
      <w:r>
        <w:rPr>
          <w:rFonts w:hint="default" w:ascii="Times New Roman" w:hAnsi="Times New Roman" w:eastAsia="宋体" w:cs="Times New Roman"/>
          <w:spacing w:val="8"/>
          <w:sz w:val="13"/>
          <w:szCs w:val="13"/>
          <w:bdr w:val="none" w:color="auto" w:sz="0" w:space="0"/>
        </w:rPr>
        <w:t>  </w:t>
      </w:r>
      <w:r>
        <w:rPr>
          <w:rFonts w:hint="eastAsia" w:ascii="宋体" w:hAnsi="宋体" w:eastAsia="宋体" w:cs="宋体"/>
          <w:spacing w:val="8"/>
          <w:sz w:val="24"/>
          <w:szCs w:val="24"/>
          <w:bdr w:val="none" w:color="auto" w:sz="0" w:space="0"/>
        </w:rPr>
        <w:t>以上全部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uto"/>
        <w:ind w:left="0" w:right="0"/>
        <w:rPr>
          <w:rFonts w:hint="eastAsia" w:ascii="宋体" w:hAnsi="宋体" w:eastAsia="宋体" w:cs="宋体"/>
          <w:spacing w:val="8"/>
          <w:sz w:val="24"/>
          <w:szCs w:val="24"/>
          <w:bdr w:val="none" w:color="auto" w:sz="0" w:space="0"/>
        </w:rPr>
      </w:pPr>
    </w:p>
    <w:p>
      <w:pPr>
        <w:rPr>
          <w:rFonts w:hint="eastAsia" w:eastAsiaTheme="minorEastAsia"/>
          <w:lang w:eastAsia="zh-CN"/>
        </w:rPr>
      </w:pPr>
    </w:p>
    <w:p>
      <w:pPr>
        <w:rPr>
          <w:rFonts w:hint="eastAsia" w:eastAsiaTheme="minorEastAsia"/>
          <w:b/>
          <w:bCs/>
          <w:sz w:val="32"/>
          <w:szCs w:val="32"/>
          <w:lang w:eastAsia="zh-CN"/>
        </w:rPr>
      </w:pPr>
      <w:r>
        <w:rPr>
          <w:rFonts w:hint="eastAsia" w:eastAsiaTheme="minorEastAsia"/>
          <w:b/>
          <w:bCs/>
          <w:sz w:val="32"/>
          <w:szCs w:val="32"/>
          <w:lang w:eastAsia="zh-CN"/>
        </w:rPr>
        <w:t>问答题</w:t>
      </w:r>
    </w:p>
    <w:p>
      <w:pPr>
        <w:rPr>
          <w:rFonts w:hint="eastAsia" w:eastAsiaTheme="minorEastAsia"/>
          <w:sz w:val="28"/>
          <w:szCs w:val="28"/>
          <w:lang w:eastAsia="zh-CN"/>
        </w:rPr>
      </w:pPr>
    </w:p>
    <w:p>
      <w:pPr>
        <w:rPr>
          <w:rFonts w:hint="eastAsia" w:eastAsiaTheme="minorEastAsia"/>
          <w:b/>
          <w:bCs/>
          <w:sz w:val="28"/>
          <w:szCs w:val="28"/>
          <w:lang w:eastAsia="zh-CN"/>
        </w:rPr>
      </w:pPr>
      <w:r>
        <w:rPr>
          <w:rFonts w:hint="eastAsia"/>
          <w:b/>
          <w:bCs/>
          <w:sz w:val="28"/>
          <w:szCs w:val="28"/>
          <w:lang w:eastAsia="zh-CN"/>
        </w:rPr>
        <w:t>一、</w:t>
      </w:r>
      <w:r>
        <w:rPr>
          <w:rFonts w:hint="eastAsia" w:eastAsiaTheme="minorEastAsia"/>
          <w:b/>
          <w:bCs/>
          <w:sz w:val="28"/>
          <w:szCs w:val="28"/>
          <w:lang w:eastAsia="zh-CN"/>
        </w:rPr>
        <w:t>问：什么情况下可以指定地方标准？</w:t>
      </w:r>
    </w:p>
    <w:p>
      <w:pPr>
        <w:rPr>
          <w:rFonts w:hint="eastAsia" w:eastAsiaTheme="minorEastAsia"/>
          <w:sz w:val="28"/>
          <w:szCs w:val="28"/>
          <w:lang w:eastAsia="zh-CN"/>
        </w:rPr>
      </w:pPr>
    </w:p>
    <w:p>
      <w:pPr>
        <w:rPr>
          <w:rFonts w:hint="eastAsia" w:eastAsiaTheme="minorEastAsia"/>
          <w:sz w:val="28"/>
          <w:szCs w:val="28"/>
          <w:lang w:eastAsia="zh-CN"/>
        </w:rPr>
      </w:pPr>
      <w:r>
        <w:rPr>
          <w:rFonts w:hint="eastAsia" w:eastAsiaTheme="minorEastAsia"/>
          <w:sz w:val="28"/>
          <w:szCs w:val="28"/>
          <w:lang w:eastAsia="zh-CN"/>
        </w:rPr>
        <w:t>答：新《标准化法》第十三条规定，为满足地方自然条件、风俗习惯等特殊技术要求，可以制定地方标准。地方标准由省、自治区、直辖市人民政府标准化行政主管部门制定；设区的市级人民政府标准化行政主管部门根据本行政区域的特殊要求，经所在地省、自治区、直辖市人民政府标准化行政主管部门批准，可以制定本行政区域的地方标准。</w:t>
      </w:r>
    </w:p>
    <w:p>
      <w:pPr>
        <w:rPr>
          <w:rFonts w:hint="eastAsia" w:eastAsiaTheme="minorEastAsia"/>
          <w:sz w:val="28"/>
          <w:szCs w:val="28"/>
          <w:lang w:eastAsia="zh-CN"/>
        </w:rPr>
      </w:pPr>
      <w:r>
        <w:rPr>
          <w:rFonts w:hint="eastAsia" w:eastAsiaTheme="minorEastAsia"/>
          <w:sz w:val="28"/>
          <w:szCs w:val="28"/>
          <w:lang w:eastAsia="zh-CN"/>
        </w:rPr>
        <w:t>省级人民政府标准化行政主管部门以及经省级人民政府标准化行政主管部门批准的市级人民政府标准化行政主管部门为满足本行政区域内自然条件、风俗习惯的特殊技术要求以及社会管理和公共服务需要，可以制定地方标准。根据新《标准化法》规定，禁止利用地方标准实施妨碍商品、服务自由流通等排除、限制市场竞争的行为。</w:t>
      </w:r>
    </w:p>
    <w:p>
      <w:pPr>
        <w:rPr>
          <w:rFonts w:hint="eastAsia" w:eastAsiaTheme="minorEastAsia"/>
          <w:sz w:val="24"/>
          <w:szCs w:val="24"/>
          <w:lang w:eastAsia="zh-CN"/>
        </w:rPr>
      </w:pPr>
    </w:p>
    <w:p>
      <w:pPr>
        <w:rPr>
          <w:rFonts w:hint="eastAsia" w:eastAsiaTheme="minorEastAsia"/>
          <w:b/>
          <w:bCs/>
          <w:sz w:val="24"/>
          <w:szCs w:val="24"/>
          <w:lang w:eastAsia="zh-CN"/>
        </w:rPr>
      </w:pPr>
    </w:p>
    <w:p>
      <w:pPr>
        <w:rPr>
          <w:rFonts w:hint="eastAsia" w:eastAsiaTheme="minorEastAsia"/>
          <w:b/>
          <w:bCs/>
          <w:sz w:val="24"/>
          <w:szCs w:val="24"/>
          <w:lang w:eastAsia="zh-CN"/>
        </w:rPr>
      </w:pPr>
    </w:p>
    <w:p>
      <w:pPr>
        <w:rPr>
          <w:rFonts w:hint="eastAsia" w:eastAsiaTheme="minorEastAsia"/>
          <w:b/>
          <w:bCs/>
          <w:sz w:val="24"/>
          <w:szCs w:val="24"/>
          <w:lang w:eastAsia="zh-CN"/>
        </w:rPr>
      </w:pPr>
    </w:p>
    <w:p>
      <w:pPr>
        <w:rPr>
          <w:rFonts w:hint="eastAsia" w:eastAsiaTheme="minorEastAsia"/>
          <w:b/>
          <w:bCs/>
          <w:sz w:val="28"/>
          <w:szCs w:val="28"/>
          <w:lang w:eastAsia="zh-CN"/>
        </w:rPr>
      </w:pPr>
      <w:r>
        <w:rPr>
          <w:rFonts w:hint="eastAsia"/>
          <w:b/>
          <w:bCs/>
          <w:sz w:val="28"/>
          <w:szCs w:val="28"/>
          <w:lang w:eastAsia="zh-CN"/>
        </w:rPr>
        <w:t>二、</w:t>
      </w:r>
      <w:r>
        <w:rPr>
          <w:rFonts w:hint="eastAsia" w:eastAsiaTheme="minorEastAsia"/>
          <w:b/>
          <w:bCs/>
          <w:sz w:val="28"/>
          <w:szCs w:val="28"/>
          <w:lang w:eastAsia="zh-CN"/>
        </w:rPr>
        <w:t>问：团体标准自我声明公开的内容是什么？</w:t>
      </w:r>
    </w:p>
    <w:p>
      <w:pPr>
        <w:rPr>
          <w:rFonts w:hint="eastAsia" w:eastAsiaTheme="minorEastAsia"/>
          <w:sz w:val="28"/>
          <w:szCs w:val="28"/>
          <w:lang w:eastAsia="zh-CN"/>
        </w:rPr>
      </w:pPr>
    </w:p>
    <w:p>
      <w:pPr>
        <w:rPr>
          <w:rFonts w:hint="eastAsia" w:eastAsiaTheme="minorEastAsia"/>
          <w:sz w:val="28"/>
          <w:szCs w:val="28"/>
          <w:lang w:eastAsia="zh-CN"/>
        </w:rPr>
      </w:pPr>
      <w:r>
        <w:rPr>
          <w:rFonts w:hint="eastAsia" w:eastAsiaTheme="minorEastAsia"/>
          <w:sz w:val="28"/>
          <w:szCs w:val="28"/>
          <w:lang w:eastAsia="zh-CN"/>
        </w:rPr>
        <w:t>答：新《标准化法》第二十七条第一款规定，国家实行团体标准、企业标准自我声明公开和监督制度。</w:t>
      </w:r>
    </w:p>
    <w:p>
      <w:pPr>
        <w:rPr>
          <w:rFonts w:hint="eastAsia" w:eastAsiaTheme="minorEastAsia"/>
          <w:sz w:val="28"/>
          <w:szCs w:val="28"/>
          <w:lang w:eastAsia="zh-CN"/>
        </w:rPr>
      </w:pPr>
      <w:r>
        <w:rPr>
          <w:rFonts w:hint="eastAsia" w:eastAsiaTheme="minorEastAsia"/>
          <w:sz w:val="28"/>
          <w:szCs w:val="28"/>
          <w:lang w:eastAsia="zh-CN"/>
        </w:rPr>
        <w:t>新《标准化法》颁布后，原质检总局、国家标准委、民政部联合制定了《团体标准管理规定（试行）》，对团体标准自我声明公开的内容做了进一步的明确。即社会团体应当公开团体标准的名称、编号等信息。团体标准涉及专利的，应当公开标准涉及专利的信息。同时，鼓励社会团体通过标准信息公共服务平台自我声明公开其团体标准信息。鼓励社会团体公开其团体标准的全文或主要技术内容。</w:t>
      </w:r>
    </w:p>
    <w:p>
      <w:pPr>
        <w:rPr>
          <w:rFonts w:hint="eastAsia" w:eastAsiaTheme="minorEastAsia"/>
          <w:sz w:val="28"/>
          <w:szCs w:val="28"/>
          <w:lang w:eastAsia="zh-CN"/>
        </w:rPr>
      </w:pP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eastAsiaTheme="minorEastAsia"/>
          <w:sz w:val="24"/>
          <w:szCs w:val="24"/>
          <w:lang w:eastAsia="zh-CN"/>
        </w:rPr>
      </w:pPr>
    </w:p>
    <w:p>
      <w:pPr>
        <w:rPr>
          <w:rFonts w:hint="eastAsia" w:eastAsiaTheme="minorEastAsia"/>
          <w:b/>
          <w:bCs/>
          <w:sz w:val="28"/>
          <w:szCs w:val="28"/>
          <w:lang w:eastAsia="zh-CN"/>
        </w:rPr>
      </w:pPr>
      <w:r>
        <w:rPr>
          <w:rFonts w:hint="eastAsia"/>
          <w:b/>
          <w:bCs/>
          <w:sz w:val="28"/>
          <w:szCs w:val="28"/>
          <w:lang w:eastAsia="zh-CN"/>
        </w:rPr>
        <w:t>三、</w:t>
      </w:r>
      <w:r>
        <w:rPr>
          <w:rFonts w:hint="eastAsia" w:eastAsiaTheme="minorEastAsia"/>
          <w:b/>
          <w:bCs/>
          <w:sz w:val="28"/>
          <w:szCs w:val="28"/>
          <w:lang w:eastAsia="zh-CN"/>
        </w:rPr>
        <w:t>问：团体标准与推荐性标准的关系是什么？</w:t>
      </w:r>
    </w:p>
    <w:p>
      <w:pPr>
        <w:rPr>
          <w:rFonts w:hint="eastAsia" w:eastAsiaTheme="minorEastAsia"/>
          <w:b/>
          <w:bCs/>
          <w:sz w:val="28"/>
          <w:szCs w:val="28"/>
          <w:lang w:eastAsia="zh-CN"/>
        </w:rPr>
      </w:pPr>
    </w:p>
    <w:p>
      <w:pPr>
        <w:rPr>
          <w:rFonts w:hint="eastAsia" w:eastAsiaTheme="minorEastAsia"/>
          <w:sz w:val="28"/>
          <w:szCs w:val="28"/>
          <w:lang w:eastAsia="zh-CN"/>
        </w:rPr>
      </w:pPr>
      <w:r>
        <w:rPr>
          <w:rFonts w:hint="eastAsia" w:eastAsiaTheme="minorEastAsia"/>
          <w:sz w:val="28"/>
          <w:szCs w:val="28"/>
          <w:lang w:eastAsia="zh-CN"/>
        </w:rPr>
        <w:t>答：推荐性标准包括推荐性国家标准、行业标准和地方标准。</w:t>
      </w:r>
    </w:p>
    <w:p>
      <w:pPr>
        <w:rPr>
          <w:rFonts w:hint="eastAsia" w:eastAsiaTheme="minorEastAsia"/>
          <w:sz w:val="28"/>
          <w:szCs w:val="28"/>
          <w:lang w:eastAsia="zh-CN"/>
        </w:rPr>
      </w:pPr>
      <w:r>
        <w:rPr>
          <w:rFonts w:hint="eastAsia" w:eastAsiaTheme="minorEastAsia"/>
          <w:sz w:val="28"/>
          <w:szCs w:val="28"/>
          <w:lang w:eastAsia="zh-CN"/>
        </w:rPr>
        <w:t>团体标准与推荐性标准在制定范围和内容上相互补充、互为支撑。二者协同发展、协调配套，共同支撑构建新型标准体系。</w:t>
      </w:r>
    </w:p>
    <w:p>
      <w:pPr>
        <w:rPr>
          <w:rFonts w:hint="eastAsia" w:eastAsiaTheme="minorEastAsia"/>
          <w:sz w:val="28"/>
          <w:szCs w:val="28"/>
          <w:lang w:eastAsia="zh-CN"/>
        </w:rPr>
      </w:pPr>
      <w:r>
        <w:rPr>
          <w:rFonts w:hint="eastAsia" w:eastAsiaTheme="minorEastAsia"/>
          <w:sz w:val="28"/>
          <w:szCs w:val="28"/>
          <w:lang w:eastAsia="zh-CN"/>
        </w:rPr>
        <w:t>推荐性标准是政府主导制定的标准，主要侧重于公益类、基础类标准，严格限定在政府职责范围内；团体标准是市场自主制定的标准，是新型标准体系中最有活力、最具潜力的组成部分，国家鼓励学会、协会、商会、联合会、产业技术联盟等社会团体协调相关市场主体共同制定满足市场和创新需要的团体标准，鼓励社会团体制定高于推荐性标准相关技术要求的团体标准。同时，实施效果良好、符合推荐性标准制定范围的团体标准，可以转化为推荐性标准；一些应由市场主体遵循市场规律制定的推荐性标准，可由团体标准来承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98B1519"/>
    <w:rsid w:val="579C60CD"/>
    <w:rsid w:val="6A093656"/>
    <w:rsid w:val="798B15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38</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2021-09-03T02:03:00Z</dcterms:created>
  <dc:creator>zhuzhijian</dc:creator>
  <cp:lastModifiedBy>zhuzhijian</cp:lastModifiedBy>
  <dcterms:modified xsi:type="dcterms:W3CDTF">2021-09-08T02:00:27Z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D377E375AC8F4A73AE31CC6F126C4C41</vt:lpwstr>
  </property>
</Properties>
</file>